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80A" w:rsidRPr="00DC480A" w:rsidRDefault="00DC480A" w:rsidP="00DC480A"/>
    <w:p w:rsidR="00AC021F" w:rsidRDefault="00985958" w:rsidP="00AC021F">
      <w:pPr>
        <w:pStyle w:val="Heading1"/>
        <w:rPr>
          <w:b/>
        </w:rPr>
      </w:pPr>
      <w:r>
        <w:rPr>
          <w:b/>
        </w:rPr>
        <w:t xml:space="preserve">GDPR 2018 PRIVACY NOTICE </w:t>
      </w:r>
    </w:p>
    <w:p w:rsidR="00DC480A" w:rsidRDefault="00DC480A" w:rsidP="00DC480A"/>
    <w:p w:rsidR="00420A78" w:rsidRDefault="00985958" w:rsidP="00420A78">
      <w:pPr>
        <w:pStyle w:val="Heading2"/>
        <w:rPr>
          <w:sz w:val="28"/>
          <w:szCs w:val="28"/>
        </w:rPr>
      </w:pPr>
      <w:r>
        <w:rPr>
          <w:sz w:val="28"/>
          <w:szCs w:val="28"/>
        </w:rPr>
        <w:t>PRIVACY NOTICE</w:t>
      </w:r>
      <w:bookmarkStart w:id="0" w:name="_GoBack"/>
      <w:bookmarkEnd w:id="0"/>
    </w:p>
    <w:p w:rsidR="00DC480A" w:rsidRPr="00DC480A" w:rsidRDefault="00DC480A" w:rsidP="00DC480A"/>
    <w:p w:rsidR="00985958" w:rsidRPr="00985958" w:rsidRDefault="00985958" w:rsidP="00985958">
      <w:pPr>
        <w:tabs>
          <w:tab w:val="left" w:pos="2985"/>
        </w:tabs>
        <w:spacing w:line="240" w:lineRule="auto"/>
        <w:rPr>
          <w:b/>
          <w:sz w:val="22"/>
          <w:szCs w:val="22"/>
          <w:lang w:val="en-US"/>
        </w:rPr>
      </w:pPr>
      <w:r w:rsidRPr="00985958">
        <w:rPr>
          <w:b/>
          <w:sz w:val="22"/>
          <w:szCs w:val="22"/>
          <w:lang w:val="en-US"/>
        </w:rPr>
        <w:t>1 - Scope</w:t>
      </w:r>
    </w:p>
    <w:p w:rsidR="00985958" w:rsidRPr="00985958" w:rsidRDefault="00985958" w:rsidP="00985958">
      <w:pPr>
        <w:tabs>
          <w:tab w:val="left" w:pos="2985"/>
        </w:tabs>
        <w:spacing w:line="240" w:lineRule="auto"/>
        <w:rPr>
          <w:sz w:val="22"/>
          <w:szCs w:val="22"/>
          <w:lang w:val="en-US"/>
        </w:rPr>
      </w:pPr>
      <w:r w:rsidRPr="00985958">
        <w:rPr>
          <w:sz w:val="22"/>
          <w:szCs w:val="22"/>
          <w:lang w:val="en-US"/>
        </w:rPr>
        <w:t>This document refers to personal data, which is defined as information concerning any living person (a natural person who hereafter will be called the Data Subject) that is not already in the public domain.</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 xml:space="preserve">The General Data Protection Regulation (GDPR) which is EU wide and far more extensive than its predecessor the Data Protection Act,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 xml:space="preserve">1 - The </w:t>
      </w:r>
      <w:r w:rsidRPr="00065DC5">
        <w:rPr>
          <w:sz w:val="22"/>
          <w:szCs w:val="22"/>
          <w:lang w:val="en-US"/>
        </w:rPr>
        <w:t xml:space="preserve">business </w:t>
      </w:r>
      <w:r w:rsidR="00065DC5" w:rsidRPr="00065DC5">
        <w:rPr>
          <w:b/>
          <w:sz w:val="22"/>
          <w:szCs w:val="22"/>
          <w:lang w:val="en-US"/>
        </w:rPr>
        <w:t>K &amp; C Hire and Supply Ltd</w:t>
      </w:r>
      <w:r w:rsidRPr="00065DC5">
        <w:rPr>
          <w:sz w:val="22"/>
          <w:szCs w:val="22"/>
          <w:lang w:val="en-US"/>
        </w:rPr>
        <w:t xml:space="preserve"> based at </w:t>
      </w:r>
      <w:r w:rsidR="00065DC5" w:rsidRPr="00065DC5">
        <w:rPr>
          <w:b/>
          <w:sz w:val="22"/>
          <w:szCs w:val="22"/>
          <w:lang w:val="en-US"/>
        </w:rPr>
        <w:t xml:space="preserve">141 </w:t>
      </w:r>
      <w:proofErr w:type="spellStart"/>
      <w:r w:rsidR="00065DC5" w:rsidRPr="00065DC5">
        <w:rPr>
          <w:b/>
          <w:sz w:val="22"/>
          <w:szCs w:val="22"/>
          <w:lang w:val="en-US"/>
        </w:rPr>
        <w:t>Tatbank</w:t>
      </w:r>
      <w:proofErr w:type="spellEnd"/>
      <w:r w:rsidR="00065DC5" w:rsidRPr="00065DC5">
        <w:rPr>
          <w:b/>
          <w:sz w:val="22"/>
          <w:szCs w:val="22"/>
          <w:lang w:val="en-US"/>
        </w:rPr>
        <w:t xml:space="preserve"> Road, </w:t>
      </w:r>
      <w:proofErr w:type="spellStart"/>
      <w:r w:rsidR="00065DC5" w:rsidRPr="00065DC5">
        <w:rPr>
          <w:b/>
          <w:sz w:val="22"/>
          <w:szCs w:val="22"/>
          <w:lang w:val="en-US"/>
        </w:rPr>
        <w:t>Oldbury</w:t>
      </w:r>
      <w:proofErr w:type="spellEnd"/>
      <w:r w:rsidR="00065DC5" w:rsidRPr="00065DC5">
        <w:rPr>
          <w:b/>
          <w:sz w:val="22"/>
          <w:szCs w:val="22"/>
          <w:lang w:val="en-US"/>
        </w:rPr>
        <w:t>, B69 4NH</w:t>
      </w:r>
      <w:r w:rsidRPr="00065DC5">
        <w:rPr>
          <w:sz w:val="22"/>
          <w:szCs w:val="22"/>
          <w:lang w:val="en-US"/>
        </w:rPr>
        <w:t xml:space="preserve"> which</w:t>
      </w:r>
      <w:r w:rsidRPr="00985958">
        <w:rPr>
          <w:sz w:val="22"/>
          <w:szCs w:val="22"/>
          <w:lang w:val="en-US"/>
        </w:rPr>
        <w:t xml:space="preserve"> hereafter for the purposes of this Privacy Notice will be referred to as the Hire Company, is pleased to provide the following information:</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2 - Who we are</w:t>
      </w:r>
    </w:p>
    <w:p w:rsidR="00985958" w:rsidRPr="00985958" w:rsidRDefault="00985958" w:rsidP="00985958">
      <w:pPr>
        <w:tabs>
          <w:tab w:val="left" w:pos="2985"/>
        </w:tabs>
        <w:spacing w:line="240" w:lineRule="auto"/>
        <w:rPr>
          <w:sz w:val="22"/>
          <w:szCs w:val="22"/>
          <w:lang w:val="en-US"/>
        </w:rPr>
      </w:pPr>
      <w:r w:rsidRPr="00985958">
        <w:rPr>
          <w:sz w:val="22"/>
          <w:szCs w:val="22"/>
          <w:lang w:val="en-US"/>
        </w:rPr>
        <w:t xml:space="preserve">The Hire Company is a privately owned rental business providing plant and tool hire. </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 xml:space="preserve">3 - Personal Data </w:t>
      </w:r>
    </w:p>
    <w:p w:rsidR="00985958" w:rsidRPr="00985958" w:rsidRDefault="00985958" w:rsidP="00985958">
      <w:pPr>
        <w:tabs>
          <w:tab w:val="left" w:pos="2985"/>
        </w:tabs>
        <w:spacing w:line="240" w:lineRule="auto"/>
        <w:rPr>
          <w:sz w:val="22"/>
          <w:szCs w:val="22"/>
          <w:lang w:val="en-US"/>
        </w:rPr>
      </w:pPr>
      <w:r w:rsidRPr="00985958">
        <w:rPr>
          <w:sz w:val="22"/>
          <w:szCs w:val="22"/>
          <w:lang w:val="en-US"/>
        </w:rPr>
        <w:t>a) The Hire Company uses the information collected from you to provide quotations, make telephone contact and to email you information concerning your enquiry.</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b) For marketing purposes, the Hire Company may use the contact details provided by you to respond to your enquiries including making telephone contact, emailing information to you which we believe may be of interest to you.</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c) In you making initial contact you consent to the Hire Company maintaining a marketing dialogue with you until you either opt out (which you can do at any stage) or we decide to desist in promoting our services. At all times, the business will work hard to be fully GDPR compliant.</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 xml:space="preserve">d) Some personal data may be collected about you from the forms and surveys you complete, from records of our correspondence, when you visit a branch, from phone calls and details of your visits to our website, including but not limited to, personally identifying information like Internet Protocol (IP) addresses. The Hire Company may, from time to time, use such information to identify its visitors. Additional information may be collected from you when you visit the company, such as a copy of your driving </w:t>
      </w:r>
      <w:proofErr w:type="spellStart"/>
      <w:r w:rsidRPr="00985958">
        <w:rPr>
          <w:sz w:val="22"/>
          <w:szCs w:val="22"/>
          <w:lang w:val="en-US"/>
        </w:rPr>
        <w:t>licence</w:t>
      </w:r>
      <w:proofErr w:type="spellEnd"/>
      <w:r w:rsidRPr="00985958">
        <w:rPr>
          <w:sz w:val="22"/>
          <w:szCs w:val="22"/>
          <w:lang w:val="en-US"/>
        </w:rPr>
        <w:t xml:space="preserve"> or other identity documents. Copies of these documents will only be retained for the duration of the hire agreement and will then be shredded.</w:t>
      </w:r>
    </w:p>
    <w:p w:rsidR="00985958" w:rsidRPr="00985958" w:rsidRDefault="00985958" w:rsidP="00985958">
      <w:pPr>
        <w:tabs>
          <w:tab w:val="left" w:pos="2985"/>
        </w:tabs>
        <w:spacing w:line="240" w:lineRule="auto"/>
        <w:rPr>
          <w:b/>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e) Our website uses cookies, which is a string of information that a website stores on a visitor’s computer, and that the visitor’s browser provides to the website each time the visitor returns. WordPress.org uses cookies to help the business to identify and track visitors and their website access preferences. Those website visitors who do not wish to have cookies placed on their computers should set their browsers to refuse cookies before using the business’s website.</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 xml:space="preserve">f) The Hire Company will only collect the information needed so that it can provide you with the products and/or services it provides; the business does not sell or broker your data. </w:t>
      </w:r>
    </w:p>
    <w:p w:rsidR="00985958" w:rsidRPr="00985958" w:rsidRDefault="00985958" w:rsidP="00985958">
      <w:pPr>
        <w:tabs>
          <w:tab w:val="left" w:pos="2985"/>
        </w:tabs>
        <w:spacing w:line="240" w:lineRule="auto"/>
        <w:rPr>
          <w:sz w:val="22"/>
          <w:szCs w:val="22"/>
          <w:lang w:val="en-US"/>
        </w:rPr>
      </w:pPr>
    </w:p>
    <w:p w:rsid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g) Telephone calls are recorded for training and security reasons; call data is retained no longer than six months unless it is required longer for legal reasons.</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h) Most vehicles operated by the business are fitted with 24/7 tracking and Dash Cam devices. In addition, the premises are equipped with CCTV camera for 24/7 security purposes. Please contact the Hire Company’s representative at the end of this document for more information.</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Further information exclusively pertaining to GDPR and employees, can be obtained from the Company Handbook.</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4 - Legal basis for processing any personal data</w:t>
      </w:r>
    </w:p>
    <w:p w:rsidR="00985958" w:rsidRPr="00985958" w:rsidRDefault="00985958" w:rsidP="00985958">
      <w:pPr>
        <w:tabs>
          <w:tab w:val="left" w:pos="2985"/>
        </w:tabs>
        <w:spacing w:line="240" w:lineRule="auto"/>
        <w:rPr>
          <w:sz w:val="22"/>
          <w:szCs w:val="22"/>
          <w:lang w:val="en-US"/>
        </w:rPr>
      </w:pPr>
      <w:r w:rsidRPr="00985958">
        <w:rPr>
          <w:sz w:val="22"/>
          <w:szCs w:val="22"/>
          <w:lang w:val="en-US"/>
        </w:rPr>
        <w:t>To meet our contractual obligations to customers and legitimate interest to respond to enquiries concerning the products and/or services provided.</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5 - Legitimate interests pursued by the business</w:t>
      </w:r>
    </w:p>
    <w:p w:rsidR="00985958" w:rsidRPr="00985958" w:rsidRDefault="00985958" w:rsidP="00985958">
      <w:pPr>
        <w:tabs>
          <w:tab w:val="left" w:pos="2985"/>
        </w:tabs>
        <w:spacing w:line="240" w:lineRule="auto"/>
        <w:rPr>
          <w:sz w:val="22"/>
          <w:szCs w:val="22"/>
          <w:lang w:val="en-US"/>
        </w:rPr>
      </w:pPr>
      <w:r w:rsidRPr="00985958">
        <w:rPr>
          <w:sz w:val="22"/>
          <w:szCs w:val="22"/>
          <w:lang w:val="en-US"/>
        </w:rPr>
        <w:t>To promote our products and/or services with regard to the hire of plant, tools and equipment. To promote the hire business and the different products offered for construction and DIY projects and/or events. Communications may include direct mail, email, newsletters, telephone calls, social media and any other channels to reach those who may be interested in hiring equipment and tools.</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6 - Consent</w:t>
      </w:r>
    </w:p>
    <w:p w:rsidR="00985958" w:rsidRPr="00985958" w:rsidRDefault="00985958" w:rsidP="00985958">
      <w:pPr>
        <w:tabs>
          <w:tab w:val="left" w:pos="2985"/>
        </w:tabs>
        <w:spacing w:line="240" w:lineRule="auto"/>
        <w:rPr>
          <w:sz w:val="22"/>
          <w:szCs w:val="22"/>
          <w:lang w:val="en-US"/>
        </w:rPr>
      </w:pPr>
      <w:r w:rsidRPr="00985958">
        <w:rPr>
          <w:sz w:val="22"/>
          <w:szCs w:val="22"/>
          <w:lang w:val="en-US"/>
        </w:rPr>
        <w:t>Through agreeing to this privacy notice you are consenting to the Hire Company processing your personal data for the purposes outlined. You can withdraw consent at any time by using the postal, email address or telephone number provided at the end of this Privacy Notice.</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7 - Disclosure</w:t>
      </w:r>
    </w:p>
    <w:p w:rsidR="00985958" w:rsidRPr="00985958" w:rsidRDefault="00985958" w:rsidP="00985958">
      <w:pPr>
        <w:tabs>
          <w:tab w:val="left" w:pos="2985"/>
        </w:tabs>
        <w:spacing w:line="240" w:lineRule="auto"/>
        <w:rPr>
          <w:sz w:val="22"/>
          <w:szCs w:val="22"/>
          <w:lang w:val="en-US"/>
        </w:rPr>
      </w:pPr>
      <w:r w:rsidRPr="00985958">
        <w:rPr>
          <w:sz w:val="22"/>
          <w:szCs w:val="22"/>
          <w:lang w:val="en-US"/>
        </w:rPr>
        <w:t xml:space="preserve">The Hire Company will keep your personal information safe and secure, although our administration team will have access to your contact details so that they can manage your account. </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 xml:space="preserve">The Hire Company will not disclose your Personal Information unless compelled in order to meet legal obligations, regulations or valid governmental requests. </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The business may also enforce its Terms and Conditions, including investigating potential violations of its Terms and Conditions to detect, prevent or mitigate fraud or security or technical issues; or to protect against imminent harm to the rights, property or safety of its staff.</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bookmarkStart w:id="1" w:name="_Hlk510101573"/>
      <w:r w:rsidRPr="00985958">
        <w:rPr>
          <w:b/>
          <w:sz w:val="22"/>
          <w:szCs w:val="22"/>
          <w:lang w:val="en-US"/>
        </w:rPr>
        <w:t>8 - Retention Policy</w:t>
      </w:r>
    </w:p>
    <w:bookmarkEnd w:id="1"/>
    <w:p w:rsidR="00985958" w:rsidRPr="00985958" w:rsidRDefault="00985958" w:rsidP="00985958">
      <w:pPr>
        <w:tabs>
          <w:tab w:val="left" w:pos="2985"/>
        </w:tabs>
        <w:spacing w:line="240" w:lineRule="auto"/>
        <w:rPr>
          <w:sz w:val="22"/>
          <w:szCs w:val="22"/>
          <w:lang w:val="en-US"/>
        </w:rPr>
      </w:pPr>
      <w:r w:rsidRPr="00985958">
        <w:rPr>
          <w:sz w:val="22"/>
          <w:szCs w:val="22"/>
          <w:lang w:val="en-US"/>
        </w:rPr>
        <w:t>The Hire Company will process personal data during the duration of any business dealings and will continue to store only the personal data needed for eight years after any contract has expired to meet any legal obligations. After eight years all personal data will be deleted, unless basic information needs to be retained by us to meet our future obligations to you, such as erasure details. Records concerning minors will be retained until the child has reached the age of 25.</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bookmarkStart w:id="2" w:name="_Hlk509903744"/>
      <w:r w:rsidRPr="00985958">
        <w:rPr>
          <w:b/>
          <w:sz w:val="22"/>
          <w:szCs w:val="22"/>
          <w:lang w:val="en-US"/>
        </w:rPr>
        <w:t>9 - Data storage</w:t>
      </w:r>
    </w:p>
    <w:bookmarkEnd w:id="2"/>
    <w:p w:rsidR="00985958" w:rsidRPr="00985958" w:rsidRDefault="00985958" w:rsidP="00985958">
      <w:pPr>
        <w:tabs>
          <w:tab w:val="left" w:pos="2985"/>
        </w:tabs>
        <w:spacing w:line="240" w:lineRule="auto"/>
        <w:rPr>
          <w:sz w:val="22"/>
          <w:szCs w:val="22"/>
          <w:lang w:val="en-US"/>
        </w:rPr>
      </w:pPr>
      <w:r w:rsidRPr="00985958">
        <w:rPr>
          <w:sz w:val="22"/>
          <w:szCs w:val="22"/>
          <w:lang w:val="en-US"/>
        </w:rPr>
        <w:t>All Data is held in the United Kingdom. The Hire Company does not store personal data outside the EEA.</w:t>
      </w:r>
    </w:p>
    <w:p w:rsidR="00985958" w:rsidRPr="00985958" w:rsidRDefault="00985958" w:rsidP="00985958">
      <w:pPr>
        <w:tabs>
          <w:tab w:val="left" w:pos="2985"/>
        </w:tabs>
        <w:spacing w:line="240" w:lineRule="auto"/>
        <w:rPr>
          <w:sz w:val="22"/>
          <w:szCs w:val="22"/>
          <w:lang w:val="en-US"/>
        </w:rPr>
      </w:pPr>
    </w:p>
    <w:p w:rsidR="00985958" w:rsidRDefault="00985958" w:rsidP="00985958">
      <w:pPr>
        <w:tabs>
          <w:tab w:val="left" w:pos="2985"/>
        </w:tabs>
        <w:spacing w:line="240" w:lineRule="auto"/>
        <w:rPr>
          <w:b/>
          <w:sz w:val="22"/>
          <w:szCs w:val="22"/>
          <w:lang w:val="en-US"/>
        </w:rPr>
      </w:pPr>
    </w:p>
    <w:p w:rsidR="00985958" w:rsidRDefault="00985958" w:rsidP="00985958">
      <w:pPr>
        <w:tabs>
          <w:tab w:val="left" w:pos="2985"/>
        </w:tabs>
        <w:spacing w:line="240" w:lineRule="auto"/>
        <w:rPr>
          <w:b/>
          <w:sz w:val="22"/>
          <w:szCs w:val="22"/>
          <w:lang w:val="en-US"/>
        </w:rPr>
      </w:pPr>
    </w:p>
    <w:p w:rsidR="00985958" w:rsidRDefault="00985958" w:rsidP="00985958">
      <w:pPr>
        <w:tabs>
          <w:tab w:val="left" w:pos="2985"/>
        </w:tabs>
        <w:spacing w:line="240" w:lineRule="auto"/>
        <w:rPr>
          <w:b/>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10 - Your rights as a data subject</w:t>
      </w:r>
    </w:p>
    <w:p w:rsidR="00985958" w:rsidRPr="00985958" w:rsidRDefault="00985958" w:rsidP="00985958">
      <w:pPr>
        <w:tabs>
          <w:tab w:val="left" w:pos="2985"/>
        </w:tabs>
        <w:spacing w:line="240" w:lineRule="auto"/>
        <w:rPr>
          <w:sz w:val="22"/>
          <w:szCs w:val="22"/>
          <w:lang w:val="en-US"/>
        </w:rPr>
      </w:pPr>
      <w:r w:rsidRPr="00985958">
        <w:rPr>
          <w:sz w:val="22"/>
          <w:szCs w:val="22"/>
          <w:lang w:val="en-US"/>
        </w:rPr>
        <w:t>At any point whilst the Hire Company is in possession of, or processing your personal data, all data subjects have the following rights:</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numPr>
          <w:ilvl w:val="0"/>
          <w:numId w:val="2"/>
        </w:numPr>
        <w:tabs>
          <w:tab w:val="left" w:pos="2985"/>
        </w:tabs>
        <w:spacing w:line="240" w:lineRule="auto"/>
        <w:rPr>
          <w:sz w:val="22"/>
          <w:szCs w:val="22"/>
          <w:lang w:val="en-US"/>
        </w:rPr>
      </w:pPr>
      <w:r w:rsidRPr="00985958">
        <w:rPr>
          <w:sz w:val="22"/>
          <w:szCs w:val="22"/>
          <w:lang w:val="en-US"/>
        </w:rPr>
        <w:t>Right of access – you have the right to request a copy of the information that we hold about you.</w:t>
      </w:r>
    </w:p>
    <w:p w:rsidR="00985958" w:rsidRPr="00985958" w:rsidRDefault="00985958" w:rsidP="00985958">
      <w:pPr>
        <w:numPr>
          <w:ilvl w:val="0"/>
          <w:numId w:val="2"/>
        </w:numPr>
        <w:tabs>
          <w:tab w:val="left" w:pos="2985"/>
        </w:tabs>
        <w:spacing w:line="240" w:lineRule="auto"/>
        <w:rPr>
          <w:sz w:val="22"/>
          <w:szCs w:val="22"/>
          <w:lang w:val="en-US"/>
        </w:rPr>
      </w:pPr>
      <w:r w:rsidRPr="00985958">
        <w:rPr>
          <w:sz w:val="22"/>
          <w:szCs w:val="22"/>
          <w:lang w:val="en-US"/>
        </w:rPr>
        <w:t>Right of rectification – you have a right to correct data that we hold about you that is inaccurate or incomplete.</w:t>
      </w:r>
    </w:p>
    <w:p w:rsidR="00985958" w:rsidRPr="00985958" w:rsidRDefault="00985958" w:rsidP="00985958">
      <w:pPr>
        <w:numPr>
          <w:ilvl w:val="0"/>
          <w:numId w:val="2"/>
        </w:numPr>
        <w:tabs>
          <w:tab w:val="left" w:pos="2985"/>
        </w:tabs>
        <w:spacing w:line="240" w:lineRule="auto"/>
        <w:rPr>
          <w:sz w:val="22"/>
          <w:szCs w:val="22"/>
          <w:lang w:val="en-US"/>
        </w:rPr>
      </w:pPr>
      <w:r w:rsidRPr="00985958">
        <w:rPr>
          <w:sz w:val="22"/>
          <w:szCs w:val="22"/>
          <w:lang w:val="en-US"/>
        </w:rPr>
        <w:t>Right to be forgotten – in certain circumstances you can ask for the data we hold about you to be erased from our records.</w:t>
      </w:r>
    </w:p>
    <w:p w:rsidR="00985958" w:rsidRPr="00985958" w:rsidRDefault="00985958" w:rsidP="00985958">
      <w:pPr>
        <w:numPr>
          <w:ilvl w:val="0"/>
          <w:numId w:val="2"/>
        </w:numPr>
        <w:tabs>
          <w:tab w:val="left" w:pos="2985"/>
        </w:tabs>
        <w:spacing w:line="240" w:lineRule="auto"/>
        <w:rPr>
          <w:sz w:val="22"/>
          <w:szCs w:val="22"/>
          <w:lang w:val="en-US"/>
        </w:rPr>
      </w:pPr>
      <w:r w:rsidRPr="00985958">
        <w:rPr>
          <w:sz w:val="22"/>
          <w:szCs w:val="22"/>
          <w:lang w:val="en-US"/>
        </w:rPr>
        <w:t>Right to restriction of processing – where certain conditions apply you have a right to restrict the processing.</w:t>
      </w:r>
    </w:p>
    <w:p w:rsidR="00985958" w:rsidRPr="00985958" w:rsidRDefault="00985958" w:rsidP="00985958">
      <w:pPr>
        <w:numPr>
          <w:ilvl w:val="0"/>
          <w:numId w:val="2"/>
        </w:numPr>
        <w:tabs>
          <w:tab w:val="left" w:pos="2985"/>
        </w:tabs>
        <w:spacing w:line="240" w:lineRule="auto"/>
        <w:rPr>
          <w:sz w:val="22"/>
          <w:szCs w:val="22"/>
          <w:lang w:val="en-US"/>
        </w:rPr>
      </w:pPr>
      <w:r w:rsidRPr="00985958">
        <w:rPr>
          <w:sz w:val="22"/>
          <w:szCs w:val="22"/>
          <w:lang w:val="en-US"/>
        </w:rPr>
        <w:t xml:space="preserve">Right of portability – you have the right to have the data we hold about you transferred to another </w:t>
      </w:r>
      <w:proofErr w:type="spellStart"/>
      <w:r w:rsidRPr="00985958">
        <w:rPr>
          <w:sz w:val="22"/>
          <w:szCs w:val="22"/>
          <w:lang w:val="en-US"/>
        </w:rPr>
        <w:t>organisation</w:t>
      </w:r>
      <w:proofErr w:type="spellEnd"/>
      <w:r w:rsidRPr="00985958">
        <w:rPr>
          <w:sz w:val="22"/>
          <w:szCs w:val="22"/>
          <w:lang w:val="en-US"/>
        </w:rPr>
        <w:t>.</w:t>
      </w:r>
    </w:p>
    <w:p w:rsidR="00985958" w:rsidRPr="00985958" w:rsidRDefault="00985958" w:rsidP="00985958">
      <w:pPr>
        <w:numPr>
          <w:ilvl w:val="0"/>
          <w:numId w:val="2"/>
        </w:numPr>
        <w:tabs>
          <w:tab w:val="left" w:pos="2985"/>
        </w:tabs>
        <w:spacing w:line="240" w:lineRule="auto"/>
        <w:rPr>
          <w:sz w:val="22"/>
          <w:szCs w:val="22"/>
          <w:lang w:val="en-US"/>
        </w:rPr>
      </w:pPr>
      <w:r w:rsidRPr="00985958">
        <w:rPr>
          <w:sz w:val="22"/>
          <w:szCs w:val="22"/>
          <w:lang w:val="en-US"/>
        </w:rPr>
        <w:t>Right to object – you have the right to object to certain types of processing such as direct marketing.</w:t>
      </w:r>
    </w:p>
    <w:p w:rsidR="00985958" w:rsidRPr="00985958" w:rsidRDefault="00985958" w:rsidP="00985958">
      <w:pPr>
        <w:numPr>
          <w:ilvl w:val="0"/>
          <w:numId w:val="2"/>
        </w:numPr>
        <w:tabs>
          <w:tab w:val="left" w:pos="2985"/>
        </w:tabs>
        <w:spacing w:line="240" w:lineRule="auto"/>
        <w:rPr>
          <w:sz w:val="22"/>
          <w:szCs w:val="22"/>
          <w:lang w:val="en-US"/>
        </w:rPr>
      </w:pPr>
      <w:r w:rsidRPr="00985958">
        <w:rPr>
          <w:sz w:val="22"/>
          <w:szCs w:val="22"/>
          <w:lang w:val="en-US"/>
        </w:rPr>
        <w:t>Right to object to automated processing, including profiling – you also have the right not to be subject to the legal effects of automated processing or profiling.</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In the event that the Hire Company refuses your request under rights of access, we will provide you with a reason as to why, which you have the right to legally challenge.</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At your request, The Hire Company can confirm what information it holds about you and how it is processed.</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11 - You can request the following information:</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 xml:space="preserve">Identity and the contact details of the person or </w:t>
      </w:r>
      <w:proofErr w:type="spellStart"/>
      <w:r w:rsidRPr="00985958">
        <w:rPr>
          <w:sz w:val="22"/>
          <w:szCs w:val="22"/>
          <w:lang w:val="en-US"/>
        </w:rPr>
        <w:t>organisation</w:t>
      </w:r>
      <w:proofErr w:type="spellEnd"/>
      <w:r w:rsidRPr="00985958">
        <w:rPr>
          <w:sz w:val="22"/>
          <w:szCs w:val="22"/>
          <w:lang w:val="en-US"/>
        </w:rPr>
        <w:t xml:space="preserve"> that has determined how and why to process your data.</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Contact details of the data protection officer, where applicable.</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The purpose of the processing as well as the legal basis for processing.</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If the processing is based on the legitimate interests of the Hire Company and information about these interests.</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The categories of personal data collected, stored and processed.</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Recipient(s) or categories of recipients that the data is/will be disclosed to.</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How long the data will be stored.</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Details of your rights to correct, erasure, restrict or object to such processing.</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Information about your right to withdraw consent at any time.</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How to lodge a complaint with the supervisory authority (ICO).</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Whether the provision of personal data is a statutory or contractual requirement, or a requirement necessary to enter into a contract, as well as whether you are obliged to provide the personal data and the possible consequences of failing to provide such data.</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The source of personal data if it wasn’t collected directly from you.</w:t>
      </w:r>
    </w:p>
    <w:p w:rsidR="00985958" w:rsidRPr="00985958" w:rsidRDefault="00985958" w:rsidP="00985958">
      <w:pPr>
        <w:numPr>
          <w:ilvl w:val="0"/>
          <w:numId w:val="3"/>
        </w:numPr>
        <w:tabs>
          <w:tab w:val="left" w:pos="2985"/>
        </w:tabs>
        <w:spacing w:line="240" w:lineRule="auto"/>
        <w:rPr>
          <w:sz w:val="22"/>
          <w:szCs w:val="22"/>
          <w:lang w:val="en-US"/>
        </w:rPr>
      </w:pPr>
      <w:r w:rsidRPr="00985958">
        <w:rPr>
          <w:sz w:val="22"/>
          <w:szCs w:val="22"/>
          <w:lang w:val="en-US"/>
        </w:rPr>
        <w:t>Any details and information of automated decision making, such as profiling, and any meaningful information about the logic involved, as well as the significance and expected consequences of such processing.</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bookmarkStart w:id="3" w:name="_Hlk509916042"/>
      <w:r w:rsidRPr="00985958">
        <w:rPr>
          <w:b/>
          <w:sz w:val="22"/>
          <w:szCs w:val="22"/>
          <w:lang w:val="en-US"/>
        </w:rPr>
        <w:t>12</w:t>
      </w:r>
      <w:bookmarkEnd w:id="3"/>
      <w:r w:rsidRPr="00985958">
        <w:rPr>
          <w:b/>
          <w:sz w:val="22"/>
          <w:szCs w:val="22"/>
          <w:lang w:val="en-US"/>
        </w:rPr>
        <w:t xml:space="preserve"> - To access what personal data is held, identification will be required</w:t>
      </w:r>
    </w:p>
    <w:p w:rsidR="00985958" w:rsidRDefault="00985958" w:rsidP="00985958">
      <w:pPr>
        <w:tabs>
          <w:tab w:val="left" w:pos="2985"/>
        </w:tabs>
        <w:spacing w:line="240" w:lineRule="auto"/>
        <w:rPr>
          <w:sz w:val="22"/>
          <w:szCs w:val="22"/>
          <w:lang w:val="en-US"/>
        </w:rPr>
      </w:pPr>
      <w:r w:rsidRPr="00985958">
        <w:rPr>
          <w:sz w:val="22"/>
          <w:szCs w:val="22"/>
          <w:lang w:val="en-US"/>
        </w:rPr>
        <w:t xml:space="preserve">The Hire Company will accept the following forms of ID when information on your personal data is requested: a copy of your driving </w:t>
      </w:r>
      <w:proofErr w:type="spellStart"/>
      <w:r w:rsidRPr="00985958">
        <w:rPr>
          <w:sz w:val="22"/>
          <w:szCs w:val="22"/>
          <w:lang w:val="en-US"/>
        </w:rPr>
        <w:t>licence</w:t>
      </w:r>
      <w:proofErr w:type="spellEnd"/>
      <w:r w:rsidRPr="00985958">
        <w:rPr>
          <w:sz w:val="22"/>
          <w:szCs w:val="22"/>
          <w:lang w:val="en-US"/>
        </w:rPr>
        <w:t xml:space="preserve">, passport, birth certificate and a utility bill not older than three months. A minimum of one piece of photographic ID listed above and a supporting document is </w:t>
      </w:r>
    </w:p>
    <w:p w:rsid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required. If the Hire Company is dissatisfied with the quality, further information may be sought before personal data can be released.</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All requests should be made to</w:t>
      </w:r>
      <w:r w:rsidR="00065DC5">
        <w:rPr>
          <w:sz w:val="22"/>
          <w:szCs w:val="22"/>
          <w:lang w:val="en-US"/>
        </w:rPr>
        <w:t xml:space="preserve"> </w:t>
      </w:r>
      <w:hyperlink r:id="rId7" w:history="1">
        <w:r w:rsidR="00065DC5" w:rsidRPr="005D6684">
          <w:rPr>
            <w:rStyle w:val="Hyperlink"/>
            <w:sz w:val="22"/>
            <w:szCs w:val="22"/>
            <w:lang w:val="en-US"/>
          </w:rPr>
          <w:t>hire@kandcsupplies.co.uk</w:t>
        </w:r>
      </w:hyperlink>
      <w:r w:rsidR="00065DC5">
        <w:rPr>
          <w:sz w:val="22"/>
          <w:szCs w:val="22"/>
          <w:u w:val="single"/>
          <w:lang w:val="en-US"/>
        </w:rPr>
        <w:t xml:space="preserve"> </w:t>
      </w:r>
      <w:r w:rsidRPr="00985958">
        <w:rPr>
          <w:sz w:val="22"/>
          <w:szCs w:val="22"/>
          <w:lang w:val="en-US"/>
        </w:rPr>
        <w:t>or by phoning +</w:t>
      </w:r>
      <w:r w:rsidRPr="00065DC5">
        <w:rPr>
          <w:sz w:val="22"/>
          <w:szCs w:val="22"/>
          <w:lang w:val="en-US"/>
        </w:rPr>
        <w:t xml:space="preserve">44 (0) </w:t>
      </w:r>
      <w:r w:rsidR="00065DC5" w:rsidRPr="00065DC5">
        <w:rPr>
          <w:sz w:val="22"/>
          <w:szCs w:val="22"/>
          <w:lang w:val="en-US"/>
        </w:rPr>
        <w:t>121 543 6310</w:t>
      </w:r>
      <w:r w:rsidRPr="00065DC5">
        <w:rPr>
          <w:sz w:val="22"/>
          <w:szCs w:val="22"/>
          <w:lang w:val="en-US"/>
        </w:rPr>
        <w:t xml:space="preserve"> or writing</w:t>
      </w:r>
      <w:r w:rsidRPr="00985958">
        <w:rPr>
          <w:sz w:val="22"/>
          <w:szCs w:val="22"/>
          <w:lang w:val="en-US"/>
        </w:rPr>
        <w:t xml:space="preserve"> to us at the address below.</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13 Complaints</w:t>
      </w:r>
    </w:p>
    <w:p w:rsidR="00985958" w:rsidRPr="00985958" w:rsidRDefault="00985958" w:rsidP="00985958">
      <w:pPr>
        <w:tabs>
          <w:tab w:val="left" w:pos="2985"/>
        </w:tabs>
        <w:spacing w:line="240" w:lineRule="auto"/>
        <w:rPr>
          <w:sz w:val="22"/>
          <w:szCs w:val="22"/>
          <w:lang w:val="en-US"/>
        </w:rPr>
      </w:pPr>
      <w:r w:rsidRPr="00985958">
        <w:rPr>
          <w:sz w:val="22"/>
          <w:szCs w:val="22"/>
          <w:lang w:val="en-US"/>
        </w:rPr>
        <w:t>In the event that you wish to make a complaint about how your personal data is being processed by the Hire Company you have the right to complain to us. If you do not get a response within 30 days you can complain to the ICO.</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sz w:val="22"/>
          <w:szCs w:val="22"/>
          <w:lang w:val="en-US"/>
        </w:rPr>
      </w:pPr>
      <w:r w:rsidRPr="00985958">
        <w:rPr>
          <w:sz w:val="22"/>
          <w:szCs w:val="22"/>
          <w:lang w:val="en-US"/>
        </w:rPr>
        <w:t>The details for each of these contacts are:</w:t>
      </w:r>
    </w:p>
    <w:p w:rsidR="00985958" w:rsidRPr="00985958" w:rsidRDefault="00985958" w:rsidP="00985958">
      <w:pPr>
        <w:tabs>
          <w:tab w:val="left" w:pos="2985"/>
        </w:tabs>
        <w:spacing w:line="240" w:lineRule="auto"/>
        <w:rPr>
          <w:sz w:val="22"/>
          <w:szCs w:val="22"/>
          <w:lang w:val="en-US"/>
        </w:rPr>
      </w:pPr>
    </w:p>
    <w:p w:rsidR="00985958" w:rsidRPr="00065DC5" w:rsidRDefault="00065DC5" w:rsidP="00985958">
      <w:pPr>
        <w:tabs>
          <w:tab w:val="left" w:pos="2985"/>
        </w:tabs>
        <w:spacing w:line="240" w:lineRule="auto"/>
        <w:rPr>
          <w:b/>
          <w:sz w:val="22"/>
          <w:szCs w:val="22"/>
          <w:lang w:val="en-US"/>
        </w:rPr>
      </w:pPr>
      <w:r w:rsidRPr="00065DC5">
        <w:rPr>
          <w:b/>
          <w:sz w:val="22"/>
          <w:szCs w:val="22"/>
          <w:lang w:val="en-US"/>
        </w:rPr>
        <w:t xml:space="preserve">Dawn </w:t>
      </w:r>
      <w:proofErr w:type="gramStart"/>
      <w:r w:rsidRPr="00065DC5">
        <w:rPr>
          <w:b/>
          <w:sz w:val="22"/>
          <w:szCs w:val="22"/>
          <w:lang w:val="en-US"/>
        </w:rPr>
        <w:t>Wilding ,</w:t>
      </w:r>
      <w:proofErr w:type="gramEnd"/>
      <w:r w:rsidRPr="00065DC5">
        <w:rPr>
          <w:b/>
          <w:sz w:val="22"/>
          <w:szCs w:val="22"/>
          <w:lang w:val="en-US"/>
        </w:rPr>
        <w:t xml:space="preserve"> K &amp; C Hire and Supply Ltd, 141 </w:t>
      </w:r>
      <w:proofErr w:type="spellStart"/>
      <w:r w:rsidRPr="00065DC5">
        <w:rPr>
          <w:b/>
          <w:sz w:val="22"/>
          <w:szCs w:val="22"/>
          <w:lang w:val="en-US"/>
        </w:rPr>
        <w:t>Tatbank</w:t>
      </w:r>
      <w:proofErr w:type="spellEnd"/>
      <w:r w:rsidRPr="00065DC5">
        <w:rPr>
          <w:b/>
          <w:sz w:val="22"/>
          <w:szCs w:val="22"/>
          <w:lang w:val="en-US"/>
        </w:rPr>
        <w:t xml:space="preserve"> Road, </w:t>
      </w:r>
      <w:proofErr w:type="spellStart"/>
      <w:r w:rsidRPr="00065DC5">
        <w:rPr>
          <w:b/>
          <w:sz w:val="22"/>
          <w:szCs w:val="22"/>
          <w:lang w:val="en-US"/>
        </w:rPr>
        <w:t>Oldbury</w:t>
      </w:r>
      <w:proofErr w:type="spellEnd"/>
      <w:r w:rsidRPr="00065DC5">
        <w:rPr>
          <w:b/>
          <w:sz w:val="22"/>
          <w:szCs w:val="22"/>
          <w:lang w:val="en-US"/>
        </w:rPr>
        <w:t>, B69 4NH</w:t>
      </w:r>
    </w:p>
    <w:p w:rsidR="00985958" w:rsidRPr="00985958" w:rsidRDefault="00985958" w:rsidP="00985958">
      <w:pPr>
        <w:tabs>
          <w:tab w:val="left" w:pos="2985"/>
        </w:tabs>
        <w:spacing w:line="240" w:lineRule="auto"/>
        <w:rPr>
          <w:sz w:val="22"/>
          <w:szCs w:val="22"/>
          <w:lang w:val="en-US"/>
        </w:rPr>
      </w:pPr>
      <w:r w:rsidRPr="00065DC5">
        <w:rPr>
          <w:sz w:val="22"/>
          <w:szCs w:val="22"/>
          <w:lang w:val="en-US"/>
        </w:rPr>
        <w:t xml:space="preserve">Telephone </w:t>
      </w:r>
      <w:r w:rsidR="00065DC5" w:rsidRPr="00065DC5">
        <w:rPr>
          <w:sz w:val="22"/>
          <w:szCs w:val="22"/>
          <w:lang w:val="en-US"/>
        </w:rPr>
        <w:t>0121 543 6310</w:t>
      </w:r>
      <w:r w:rsidRPr="00065DC5">
        <w:rPr>
          <w:sz w:val="22"/>
          <w:szCs w:val="22"/>
          <w:lang w:val="en-US"/>
        </w:rPr>
        <w:tab/>
        <w:t xml:space="preserve">or email: </w:t>
      </w:r>
      <w:r w:rsidR="00065DC5" w:rsidRPr="00065DC5">
        <w:rPr>
          <w:sz w:val="22"/>
          <w:szCs w:val="22"/>
          <w:lang w:val="en-US"/>
        </w:rPr>
        <w:t>dawn.wilding@kandcsupplies.co.uk</w:t>
      </w:r>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ICO</w:t>
      </w:r>
    </w:p>
    <w:p w:rsidR="00985958" w:rsidRPr="00985958" w:rsidRDefault="00985958" w:rsidP="00985958">
      <w:pPr>
        <w:tabs>
          <w:tab w:val="left" w:pos="2985"/>
        </w:tabs>
        <w:spacing w:line="240" w:lineRule="auto"/>
        <w:rPr>
          <w:sz w:val="22"/>
          <w:szCs w:val="22"/>
          <w:lang w:val="en-US"/>
        </w:rPr>
      </w:pPr>
      <w:r w:rsidRPr="00985958">
        <w:rPr>
          <w:sz w:val="22"/>
          <w:szCs w:val="22"/>
          <w:lang w:val="en-US"/>
        </w:rPr>
        <w:t xml:space="preserve">Wycliffe House, Water Lane, </w:t>
      </w:r>
      <w:proofErr w:type="spellStart"/>
      <w:r w:rsidRPr="00985958">
        <w:rPr>
          <w:sz w:val="22"/>
          <w:szCs w:val="22"/>
          <w:lang w:val="en-US"/>
        </w:rPr>
        <w:t>Wilmslow</w:t>
      </w:r>
      <w:proofErr w:type="spellEnd"/>
      <w:r w:rsidRPr="00985958">
        <w:rPr>
          <w:sz w:val="22"/>
          <w:szCs w:val="22"/>
          <w:lang w:val="en-US"/>
        </w:rPr>
        <w:t>, SK9 5AF</w:t>
      </w:r>
    </w:p>
    <w:p w:rsidR="00985958" w:rsidRPr="00985958" w:rsidRDefault="00985958" w:rsidP="00985958">
      <w:pPr>
        <w:tabs>
          <w:tab w:val="left" w:pos="2985"/>
        </w:tabs>
        <w:spacing w:line="240" w:lineRule="auto"/>
        <w:rPr>
          <w:sz w:val="22"/>
          <w:szCs w:val="22"/>
          <w:lang w:val="en-US"/>
        </w:rPr>
      </w:pPr>
      <w:r w:rsidRPr="00985958">
        <w:rPr>
          <w:sz w:val="22"/>
          <w:szCs w:val="22"/>
          <w:lang w:val="en-US"/>
        </w:rPr>
        <w:t xml:space="preserve">Telephone +44 (0) 303 123 1113 or email: </w:t>
      </w:r>
      <w:hyperlink r:id="rId8" w:history="1">
        <w:r w:rsidRPr="00985958">
          <w:rPr>
            <w:rStyle w:val="Hyperlink"/>
            <w:sz w:val="22"/>
            <w:szCs w:val="22"/>
            <w:lang w:val="en-US"/>
          </w:rPr>
          <w:t>https://ico.org.uk/global/contact-us/email/</w:t>
        </w:r>
      </w:hyperlink>
    </w:p>
    <w:p w:rsidR="00985958" w:rsidRPr="00985958" w:rsidRDefault="00985958" w:rsidP="00985958">
      <w:pPr>
        <w:tabs>
          <w:tab w:val="left" w:pos="2985"/>
        </w:tabs>
        <w:spacing w:line="240" w:lineRule="auto"/>
        <w:rPr>
          <w:sz w:val="22"/>
          <w:szCs w:val="22"/>
          <w:lang w:val="en-US"/>
        </w:rPr>
      </w:pPr>
    </w:p>
    <w:p w:rsidR="00985958" w:rsidRPr="00985958" w:rsidRDefault="00985958" w:rsidP="00985958">
      <w:pPr>
        <w:tabs>
          <w:tab w:val="left" w:pos="2985"/>
        </w:tabs>
        <w:spacing w:line="240" w:lineRule="auto"/>
        <w:rPr>
          <w:b/>
          <w:sz w:val="22"/>
          <w:szCs w:val="22"/>
          <w:lang w:val="en-US"/>
        </w:rPr>
      </w:pPr>
      <w:r w:rsidRPr="00985958">
        <w:rPr>
          <w:b/>
          <w:sz w:val="22"/>
          <w:szCs w:val="22"/>
          <w:lang w:val="en-US"/>
        </w:rPr>
        <w:t>Issued May 11 2018 V1</w:t>
      </w:r>
    </w:p>
    <w:p w:rsidR="00112F6F" w:rsidRPr="00DC480A" w:rsidRDefault="00112F6F" w:rsidP="00DC480A">
      <w:pPr>
        <w:tabs>
          <w:tab w:val="left" w:pos="2985"/>
        </w:tabs>
        <w:spacing w:line="240" w:lineRule="auto"/>
        <w:rPr>
          <w:sz w:val="22"/>
          <w:szCs w:val="22"/>
        </w:rPr>
      </w:pPr>
    </w:p>
    <w:p w:rsidR="00112F6F" w:rsidRPr="00DC480A" w:rsidRDefault="00112F6F" w:rsidP="00DC480A">
      <w:pPr>
        <w:tabs>
          <w:tab w:val="left" w:pos="2985"/>
        </w:tabs>
        <w:spacing w:line="240" w:lineRule="auto"/>
        <w:rPr>
          <w:sz w:val="22"/>
          <w:szCs w:val="22"/>
        </w:rPr>
      </w:pPr>
    </w:p>
    <w:p w:rsidR="00AC021F" w:rsidRPr="00DC480A" w:rsidRDefault="00112F6F" w:rsidP="00F1771E">
      <w:pPr>
        <w:tabs>
          <w:tab w:val="left" w:pos="2985"/>
        </w:tabs>
        <w:spacing w:line="240" w:lineRule="auto"/>
        <w:rPr>
          <w:sz w:val="22"/>
          <w:szCs w:val="22"/>
        </w:rPr>
      </w:pPr>
      <w:r w:rsidRPr="00DC480A">
        <w:rPr>
          <w:sz w:val="22"/>
          <w:szCs w:val="22"/>
        </w:rPr>
        <w:tab/>
      </w:r>
    </w:p>
    <w:sectPr w:rsidR="00AC021F" w:rsidRPr="00DC480A" w:rsidSect="0060391E">
      <w:headerReference w:type="default" r:id="rId9"/>
      <w:pgSz w:w="11906" w:h="16838"/>
      <w:pgMar w:top="1985"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91E" w:rsidRDefault="0060391E" w:rsidP="00AC021F">
      <w:r>
        <w:separator/>
      </w:r>
    </w:p>
  </w:endnote>
  <w:endnote w:type="continuationSeparator" w:id="0">
    <w:p w:rsidR="0060391E" w:rsidRDefault="0060391E" w:rsidP="00AC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721 BT">
    <w:altName w:val="Calibri"/>
    <w:charset w:val="00"/>
    <w:family w:val="swiss"/>
    <w:pitch w:val="variable"/>
    <w:sig w:usb0="00000087" w:usb1="00000000" w:usb2="00000000" w:usb3="00000000" w:csb0="0000001B" w:csb1="00000000"/>
  </w:font>
  <w:font w:name="Swiss721BT-Roman">
    <w:altName w:val="Calibri"/>
    <w:panose1 w:val="00000000000000000000"/>
    <w:charset w:val="00"/>
    <w:family w:val="swiss"/>
    <w:notTrueType/>
    <w:pitch w:val="default"/>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91E" w:rsidRDefault="0060391E" w:rsidP="00AC021F">
      <w:r>
        <w:separator/>
      </w:r>
    </w:p>
  </w:footnote>
  <w:footnote w:type="continuationSeparator" w:id="0">
    <w:p w:rsidR="0060391E" w:rsidRDefault="0060391E" w:rsidP="00AC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1E" w:rsidRDefault="0060391E" w:rsidP="00AC021F">
    <w:pPr>
      <w:pStyle w:val="Header"/>
    </w:pPr>
    <w:r>
      <w:rPr>
        <w:noProof/>
        <w:lang w:val="en-US"/>
      </w:rPr>
      <w:drawing>
        <wp:anchor distT="0" distB="0" distL="114300" distR="114300" simplePos="0" relativeHeight="251658240" behindDoc="1" locked="0" layoutInCell="1" allowOverlap="1" wp14:anchorId="639FD087" wp14:editId="050FC614">
          <wp:simplePos x="0" y="0"/>
          <wp:positionH relativeFrom="column">
            <wp:posOffset>-538480</wp:posOffset>
          </wp:positionH>
          <wp:positionV relativeFrom="paragraph">
            <wp:posOffset>-449580</wp:posOffset>
          </wp:positionV>
          <wp:extent cx="7560000" cy="1069052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E-EHA-Generic-A4-Word-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05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D13D8"/>
    <w:multiLevelType w:val="hybridMultilevel"/>
    <w:tmpl w:val="D7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1E"/>
    <w:rsid w:val="00065DC5"/>
    <w:rsid w:val="000E66F6"/>
    <w:rsid w:val="00112F6F"/>
    <w:rsid w:val="00420A78"/>
    <w:rsid w:val="0060391E"/>
    <w:rsid w:val="00891CDF"/>
    <w:rsid w:val="00985958"/>
    <w:rsid w:val="00AC021F"/>
    <w:rsid w:val="00C934A9"/>
    <w:rsid w:val="00DC480A"/>
    <w:rsid w:val="00F1771E"/>
    <w:rsid w:val="00F7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548D5E"/>
  <w15:docId w15:val="{AA1D546C-B539-433C-9106-E8DA11AF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1F"/>
    <w:pPr>
      <w:autoSpaceDE w:val="0"/>
      <w:autoSpaceDN w:val="0"/>
      <w:adjustRightInd w:val="0"/>
      <w:spacing w:after="0" w:line="240" w:lineRule="exact"/>
    </w:pPr>
    <w:rPr>
      <w:rFonts w:ascii="Swis721 BT" w:hAnsi="Swis721 BT" w:cs="Swiss721BT-Roman"/>
      <w:color w:val="394A58"/>
      <w:sz w:val="20"/>
      <w:szCs w:val="20"/>
    </w:rPr>
  </w:style>
  <w:style w:type="paragraph" w:styleId="Heading1">
    <w:name w:val="heading 1"/>
    <w:basedOn w:val="Normal"/>
    <w:next w:val="Normal"/>
    <w:link w:val="Heading1Char"/>
    <w:uiPriority w:val="9"/>
    <w:qFormat/>
    <w:rsid w:val="00AC021F"/>
    <w:pPr>
      <w:spacing w:line="440" w:lineRule="exact"/>
      <w:outlineLvl w:val="0"/>
    </w:pPr>
    <w:rPr>
      <w:rFonts w:ascii="Swis721 Cn BT" w:hAnsi="Swis721 Cn BT"/>
      <w:color w:val="0098C3"/>
      <w:sz w:val="40"/>
      <w:szCs w:val="40"/>
    </w:rPr>
  </w:style>
  <w:style w:type="paragraph" w:styleId="Heading2">
    <w:name w:val="heading 2"/>
    <w:basedOn w:val="Normal"/>
    <w:next w:val="Normal"/>
    <w:link w:val="Heading2Char"/>
    <w:uiPriority w:val="9"/>
    <w:unhideWhenUsed/>
    <w:qFormat/>
    <w:rsid w:val="00420A78"/>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1E"/>
    <w:pPr>
      <w:tabs>
        <w:tab w:val="center" w:pos="4513"/>
        <w:tab w:val="right" w:pos="9026"/>
      </w:tabs>
      <w:spacing w:line="240" w:lineRule="auto"/>
    </w:pPr>
  </w:style>
  <w:style w:type="character" w:customStyle="1" w:styleId="HeaderChar">
    <w:name w:val="Header Char"/>
    <w:basedOn w:val="DefaultParagraphFont"/>
    <w:link w:val="Header"/>
    <w:uiPriority w:val="99"/>
    <w:rsid w:val="0060391E"/>
  </w:style>
  <w:style w:type="paragraph" w:styleId="Footer">
    <w:name w:val="footer"/>
    <w:basedOn w:val="Normal"/>
    <w:link w:val="FooterChar"/>
    <w:uiPriority w:val="99"/>
    <w:unhideWhenUsed/>
    <w:rsid w:val="0060391E"/>
    <w:pPr>
      <w:tabs>
        <w:tab w:val="center" w:pos="4513"/>
        <w:tab w:val="right" w:pos="9026"/>
      </w:tabs>
      <w:spacing w:line="240" w:lineRule="auto"/>
    </w:pPr>
  </w:style>
  <w:style w:type="character" w:customStyle="1" w:styleId="FooterChar">
    <w:name w:val="Footer Char"/>
    <w:basedOn w:val="DefaultParagraphFont"/>
    <w:link w:val="Footer"/>
    <w:uiPriority w:val="99"/>
    <w:rsid w:val="0060391E"/>
  </w:style>
  <w:style w:type="paragraph" w:styleId="BalloonText">
    <w:name w:val="Balloon Text"/>
    <w:basedOn w:val="Normal"/>
    <w:link w:val="BalloonTextChar"/>
    <w:uiPriority w:val="99"/>
    <w:semiHidden/>
    <w:unhideWhenUsed/>
    <w:rsid w:val="006039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91E"/>
    <w:rPr>
      <w:rFonts w:ascii="Tahoma" w:hAnsi="Tahoma" w:cs="Tahoma"/>
      <w:sz w:val="16"/>
      <w:szCs w:val="16"/>
    </w:rPr>
  </w:style>
  <w:style w:type="character" w:customStyle="1" w:styleId="Heading1Char">
    <w:name w:val="Heading 1 Char"/>
    <w:basedOn w:val="DefaultParagraphFont"/>
    <w:link w:val="Heading1"/>
    <w:uiPriority w:val="9"/>
    <w:rsid w:val="00AC021F"/>
    <w:rPr>
      <w:rFonts w:ascii="Swis721 Cn BT" w:hAnsi="Swis721 Cn BT"/>
      <w:color w:val="0098C3"/>
      <w:sz w:val="40"/>
      <w:szCs w:val="40"/>
    </w:rPr>
  </w:style>
  <w:style w:type="character" w:customStyle="1" w:styleId="Heading2Char">
    <w:name w:val="Heading 2 Char"/>
    <w:basedOn w:val="DefaultParagraphFont"/>
    <w:link w:val="Heading2"/>
    <w:uiPriority w:val="9"/>
    <w:rsid w:val="00420A78"/>
    <w:rPr>
      <w:rFonts w:ascii="Swis721 BT" w:hAnsi="Swis721 BT" w:cs="Swiss721BT-Roman"/>
      <w:b/>
      <w:color w:val="394A58"/>
      <w:sz w:val="24"/>
      <w:szCs w:val="24"/>
    </w:rPr>
  </w:style>
  <w:style w:type="character" w:styleId="Hyperlink">
    <w:name w:val="Hyperlink"/>
    <w:basedOn w:val="DefaultParagraphFont"/>
    <w:uiPriority w:val="99"/>
    <w:unhideWhenUsed/>
    <w:rsid w:val="00112F6F"/>
    <w:rPr>
      <w:color w:val="0000FF" w:themeColor="hyperlink"/>
      <w:u w:val="single"/>
    </w:rPr>
  </w:style>
  <w:style w:type="character" w:styleId="UnresolvedMention">
    <w:name w:val="Unresolved Mention"/>
    <w:basedOn w:val="DefaultParagraphFont"/>
    <w:uiPriority w:val="99"/>
    <w:semiHidden/>
    <w:unhideWhenUsed/>
    <w:rsid w:val="00065D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mailto:hire@kandcsuppli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8343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Carl Hudson</cp:lastModifiedBy>
  <cp:revision>2</cp:revision>
  <cp:lastPrinted>2018-05-25T09:32:00Z</cp:lastPrinted>
  <dcterms:created xsi:type="dcterms:W3CDTF">2018-05-25T09:42:00Z</dcterms:created>
  <dcterms:modified xsi:type="dcterms:W3CDTF">2018-05-25T09:42:00Z</dcterms:modified>
</cp:coreProperties>
</file>